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955" w:rsidRPr="00264955" w:rsidRDefault="00264955" w:rsidP="002649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 ГРАДИНА „ГЕОРГИ ИВАНОВ”</w:t>
      </w:r>
    </w:p>
    <w:p w:rsidR="00264955" w:rsidRPr="00264955" w:rsidRDefault="00264955" w:rsidP="002649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>5950с.Новачене ,общ. Никопол ,ул. „Спартак” № 14А</w:t>
      </w:r>
    </w:p>
    <w:p w:rsidR="00264955" w:rsidRPr="00264955" w:rsidRDefault="00264955" w:rsidP="0026495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>е-</w:t>
      </w:r>
      <w:r w:rsidRPr="002649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mail</w:t>
      </w: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2649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dg_nova4ene@abv.bg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УТВЪРЖДАВАМ: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"/>
            </w:textInput>
          </w:ffData>
        </w:fldChar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264955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r w:rsidRPr="0026495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</w:p>
    <w:p w:rsidR="00A023B1" w:rsidRDefault="00A023B1" w:rsidP="00A023B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264955" w:rsidRPr="00A023B1" w:rsidRDefault="00264955" w:rsidP="00A023B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 Директор:  Валя Великова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Заповед </w:t>
      </w:r>
      <w:r w:rsidR="008819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№ </w:t>
      </w:r>
      <w:r w:rsidR="000229A5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0229A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23</w:t>
      </w:r>
      <w:r w:rsidR="0088192B">
        <w:rPr>
          <w:rFonts w:ascii="Times New Roman" w:eastAsia="Times New Roman" w:hAnsi="Times New Roman" w:cs="Times New Roman"/>
          <w:bCs/>
          <w:sz w:val="24"/>
          <w:szCs w:val="24"/>
        </w:rPr>
        <w:t>/ 14.09.20</w:t>
      </w:r>
      <w:r w:rsidR="000229A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23</w:t>
      </w:r>
      <w:r w:rsidR="008819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>г.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aps/>
          <w:sz w:val="24"/>
          <w:szCs w:val="24"/>
          <w:lang w:eastAsia="bg-BG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bCs/>
          <w:caps/>
          <w:sz w:val="24"/>
          <w:szCs w:val="24"/>
          <w:lang w:eastAsia="bg-BG"/>
        </w:rPr>
        <w:t xml:space="preserve">СТРАТЕГИЯ </w:t>
      </w:r>
      <w:r w:rsidRPr="0026495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ЗА РАЗВИТИЕ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cap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caps/>
          <w:sz w:val="24"/>
          <w:szCs w:val="24"/>
          <w:lang w:eastAsia="bg-BG"/>
        </w:rPr>
        <w:t>на Дг „ Георги иванов“с.новачене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cap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caps/>
          <w:sz w:val="24"/>
          <w:szCs w:val="24"/>
          <w:lang w:eastAsia="bg-BG"/>
        </w:rPr>
        <w:t xml:space="preserve"> общ. никопол обл.плевен</w:t>
      </w:r>
    </w:p>
    <w:p w:rsidR="00264955" w:rsidRPr="00264955" w:rsidRDefault="000229A5" w:rsidP="0026495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 периода 20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8</w:t>
      </w:r>
      <w:r w:rsidR="00264955"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година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jc w:val="both"/>
        <w:textAlignment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bg-BG"/>
        </w:rPr>
      </w:pPr>
      <w:r w:rsidRPr="0026495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bg-BG"/>
        </w:rPr>
        <w:t xml:space="preserve">Мисия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   Мисият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а на ДГ„Георги Иванов“с.Новачене е</w:t>
      </w:r>
      <w:r w:rsidRPr="00264955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да създава, в партньорство с родителите,  модерна и благоприятна среда за развитие потенциала на всяко дете.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Полагане основите за учене през целия живот чрез осигуряване на условия за придобиване на съвкупност от компетентности-</w:t>
      </w:r>
      <w:r w:rsidR="00022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знан</w:t>
      </w:r>
      <w:r w:rsidR="00022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ия, умения, отношения и равен достъп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в</w:t>
      </w:r>
      <w:r w:rsidR="00022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сяко дете до училищно образование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264955" w:rsidRPr="000229A5" w:rsidRDefault="00264955" w:rsidP="000229A5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Цялостната дейност на детската градина е организирана по посока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подготовка,</w:t>
      </w:r>
      <w:r w:rsidR="000229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развитие и възпитание  на децата и среда за изява на децата и учителите.</w:t>
      </w:r>
      <w:r w:rsidR="000229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>Развитие на професионалната компетентност на учителите.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Утвърждаване като конкурентноспособен и привлекателен център  за децата в задължителна предучилищна възраст </w:t>
      </w:r>
      <w:r w:rsidR="00022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съседните села.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Визия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eastAsia="bg-BG"/>
        </w:rPr>
        <w:t xml:space="preserve">    Детската градина съхранява българските образователни традиции и предоставя съвременни условия за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физическото, познавателното, езиковото, духовно-нравственото, социалното, емоционалното и творческото развитие на децата.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Осигурени условия за равен достъп до образование , приемане и подкрепа на индивидуалността на всяко дете 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Работи с деца в неравностойно социално положение, с различна етническа принадлежност и обучителни трудности .</w:t>
      </w:r>
      <w:r w:rsidRPr="0026495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Детската градина работи с квалифициран педагогически екип, способен да осъществява образованието и възпитанието на децата на добро  равнище за успешна реализация в училище, проявяващи толерантност, загриженост и зачитане на човешкото достойнство.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i/>
          <w:sz w:val="24"/>
          <w:szCs w:val="20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Водещи принципи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 xml:space="preserve">  </w:t>
      </w:r>
      <w:r w:rsidRPr="00264955">
        <w:rPr>
          <w:rFonts w:ascii="Times New Roman" w:eastAsia="Times New Roman" w:hAnsi="Times New Roman" w:cs="Times New Roman"/>
          <w:b/>
          <w:bCs/>
          <w:sz w:val="24"/>
          <w:szCs w:val="20"/>
        </w:rPr>
        <w:t>и споделени ценности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:</w:t>
      </w:r>
    </w:p>
    <w:p w:rsidR="00264955" w:rsidRPr="00264955" w:rsidRDefault="00264955" w:rsidP="0026495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Хуманност и демократичност.</w:t>
      </w:r>
    </w:p>
    <w:p w:rsidR="00264955" w:rsidRPr="00264955" w:rsidRDefault="00264955" w:rsidP="0026495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Позитивизъм и доверие.</w:t>
      </w:r>
    </w:p>
    <w:p w:rsidR="00264955" w:rsidRPr="00264955" w:rsidRDefault="00264955" w:rsidP="0026495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Добронамереност и подкрепа.</w:t>
      </w:r>
    </w:p>
    <w:p w:rsidR="00264955" w:rsidRPr="00264955" w:rsidRDefault="00264955" w:rsidP="0026495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Екипност.</w:t>
      </w:r>
    </w:p>
    <w:p w:rsidR="00264955" w:rsidRPr="00264955" w:rsidRDefault="00264955" w:rsidP="0026495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>Ефективност и резултатност.</w:t>
      </w:r>
    </w:p>
    <w:p w:rsidR="00264955" w:rsidRPr="00264955" w:rsidRDefault="00264955" w:rsidP="0026495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Споделена отговорност.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lastRenderedPageBreak/>
        <w:t xml:space="preserve">  </w:t>
      </w:r>
      <w:r w:rsidRPr="00264955">
        <w:rPr>
          <w:rFonts w:ascii="Times New Roman" w:eastAsia="Times New Roman" w:hAnsi="Times New Roman" w:cs="Times New Roman"/>
          <w:b/>
          <w:bCs/>
          <w:sz w:val="24"/>
          <w:szCs w:val="20"/>
        </w:rPr>
        <w:t>Нашите ценности са: детето и детството</w:t>
      </w:r>
      <w:r w:rsidRPr="002649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bg-BG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bg-BG"/>
        </w:rPr>
        <w:t>Водеща цел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 xml:space="preserve">Изграждане на иновативна образователна среда за </w:t>
      </w:r>
      <w:r w:rsidR="000229A5">
        <w:rPr>
          <w:rFonts w:ascii="Times New Roman" w:eastAsia="Times New Roman" w:hAnsi="Times New Roman" w:cs="Times New Roman"/>
          <w:bCs/>
          <w:sz w:val="24"/>
          <w:szCs w:val="20"/>
        </w:rPr>
        <w:t>равен достъп до  предучилищно образование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 xml:space="preserve"> на всички деца.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w w:val="102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bCs/>
          <w:color w:val="000000"/>
          <w:w w:val="102"/>
          <w:sz w:val="24"/>
          <w:szCs w:val="24"/>
          <w:lang w:eastAsia="bg-BG"/>
        </w:rPr>
        <w:t>Подцели</w:t>
      </w:r>
    </w:p>
    <w:p w:rsidR="00264955" w:rsidRPr="00264955" w:rsidRDefault="00086CED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</w:t>
      </w:r>
      <w:r w:rsidR="00264955"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Утвърждаване като конкурентноспособен и привлекателен център  за децата в задължителна предучилищна възраст от съседните села. </w:t>
      </w:r>
    </w:p>
    <w:p w:rsidR="00264955" w:rsidRPr="00264955" w:rsidRDefault="00086CED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 </w:t>
      </w:r>
      <w:r w:rsidR="00264955"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>Повишаване авторитета и обществената значимост на детската градина като модел за  учене през целия живот и за поставяне основите на интеркултурното обучение.</w:t>
      </w:r>
    </w:p>
    <w:p w:rsidR="00264955" w:rsidRPr="00264955" w:rsidRDefault="00086CED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 </w:t>
      </w:r>
      <w:r w:rsidR="00264955"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>Развиване максимално потенциалът на всяко дете</w:t>
      </w:r>
      <w:r w:rsidR="000229A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>,</w:t>
      </w:r>
      <w:r w:rsidR="00264955"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благодарение на приноса и опита на възрастните – родители и учители. Да продължи работата на екипа по отношение възпитаване на принадлежност към групата, детската градина, града, държавата.</w:t>
      </w:r>
    </w:p>
    <w:p w:rsidR="00264955" w:rsidRPr="00264955" w:rsidRDefault="00264955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</w:t>
      </w:r>
      <w:r w:rsidR="00086CED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</w:t>
      </w: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Създаване на условия за сътрудничество,ефективна комуникация и отношения на загриженост между всички участници в процеса на образование. </w:t>
      </w:r>
    </w:p>
    <w:p w:rsidR="00264955" w:rsidRPr="00264955" w:rsidRDefault="00264955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</w:t>
      </w:r>
      <w:r w:rsidR="00086CED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</w:t>
      </w: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>Усъвършенстване и обогатяване компетентностите на учителите за ефективно изпълнение на работата и за кариерно развитие.</w:t>
      </w:r>
    </w:p>
    <w:p w:rsidR="00264955" w:rsidRPr="00264955" w:rsidRDefault="00264955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 Прилагане на гъвкав управленски стил и динамично осигуряване на информационната среда</w:t>
      </w:r>
    </w:p>
    <w:p w:rsidR="00264955" w:rsidRPr="00264955" w:rsidRDefault="00086CED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 </w:t>
      </w:r>
      <w:r w:rsidR="00264955"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Участие в проекти за подобряване на образователната среда </w:t>
      </w:r>
    </w:p>
    <w:p w:rsidR="00264955" w:rsidRPr="00264955" w:rsidRDefault="00264955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 </w:t>
      </w:r>
      <w:r w:rsidR="00086CED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>Превенция на риск от ранно отпадане от</w:t>
      </w: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образователната система.</w:t>
      </w:r>
    </w:p>
    <w:p w:rsidR="00264955" w:rsidRPr="00264955" w:rsidRDefault="00264955" w:rsidP="00264955">
      <w:pPr>
        <w:spacing w:after="0" w:line="240" w:lineRule="auto"/>
        <w:ind w:left="1117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</w:p>
    <w:p w:rsidR="00264955" w:rsidRPr="00264955" w:rsidRDefault="00264955" w:rsidP="00264955">
      <w:p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/>
        </w:rPr>
        <w:t xml:space="preserve">Ситуационен анализ 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color w:val="000000"/>
          <w:sz w:val="24"/>
          <w:szCs w:val="24"/>
          <w:lang w:eastAsia="bg-BG"/>
        </w:rPr>
        <w:t xml:space="preserve">Силни страни: </w:t>
      </w:r>
    </w:p>
    <w:p w:rsidR="00264955" w:rsidRPr="00264955" w:rsidRDefault="00646444" w:rsidP="00264955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 </w:t>
      </w:r>
      <w:r w:rsidR="00264955"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Квалифициран педагогически екип с отговорно от</w:t>
      </w:r>
      <w:r w:rsidR="005E789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ношение към работния процес и </w:t>
      </w:r>
      <w:r w:rsidR="00264955"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служебните задължения.</w:t>
      </w:r>
    </w:p>
    <w:p w:rsidR="00264955" w:rsidRPr="00264955" w:rsidRDefault="00646444" w:rsidP="00646444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 </w:t>
      </w:r>
      <w:r w:rsidR="005E7893">
        <w:rPr>
          <w:rFonts w:ascii="Times New Roman" w:eastAsia="Calibri" w:hAnsi="Times New Roman" w:cs="Times New Roman"/>
          <w:color w:val="000000"/>
          <w:sz w:val="24"/>
          <w:szCs w:val="24"/>
        </w:rPr>
        <w:t>Гъвкава организация на</w:t>
      </w:r>
      <w:r w:rsidR="00264955"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дейностите по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образователните направления.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Функционална материална среда.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   Добро хранене и санитарно хигиенно поддържане.</w:t>
      </w:r>
    </w:p>
    <w:p w:rsidR="00646444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</w:t>
      </w:r>
      <w:r w:rsidR="005E7893">
        <w:rPr>
          <w:rFonts w:ascii="Times New Roman" w:eastAsia="Calibri" w:hAnsi="Times New Roman" w:cs="Times New Roman"/>
          <w:color w:val="000000"/>
          <w:sz w:val="24"/>
          <w:szCs w:val="24"/>
        </w:rPr>
        <w:t>Съхраняване на културното многообразие</w:t>
      </w:r>
      <w:r w:rsidR="006464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приобщаване чрез българския език. Запазване и развитие на българската традиция.</w:t>
      </w:r>
      <w:r w:rsidR="00646444"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   Приемственост детска градина-училище 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   Създадени са ползотворни връзки с обществени институции: училище, читалище</w:t>
      </w:r>
      <w:r w:rsidR="000E5788">
        <w:rPr>
          <w:rFonts w:ascii="Times New Roman" w:eastAsia="Calibri" w:hAnsi="Times New Roman" w:cs="Times New Roman"/>
          <w:color w:val="000000"/>
          <w:sz w:val="24"/>
          <w:szCs w:val="24"/>
        </w:rPr>
        <w:t>, кметство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</w:t>
      </w:r>
      <w:r w:rsidR="005E789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Ориентираност към интереса и мотивацията на детето.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Усвояване и покриване на ДОС. Добра подготовка за училище.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-   Добре функционираща транспортна схема за превозването на пътуващите деца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децата от селото.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 xml:space="preserve">Тревожни тенденции: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Недостатъчно оптимизиране на пространството в занималните.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Недостатъчно естетизиране на отделни зони по групите и фоайетата.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textAlignment w:val="center"/>
        <w:rPr>
          <w:rFonts w:ascii="Times New Roman" w:eastAsia="Calibri" w:hAnsi="Times New Roman" w:cs="Times New Roman"/>
          <w:iCs/>
          <w:color w:val="000000"/>
          <w:sz w:val="24"/>
          <w:szCs w:val="24"/>
          <w:lang w:val="en-US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r w:rsidRPr="00264955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Траен демографски срив и липса на деца.</w:t>
      </w:r>
      <w:r w:rsidR="000229A5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r w:rsidRPr="00264955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Затруднения при сформирането на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textAlignment w:val="center"/>
        <w:rPr>
          <w:rFonts w:ascii="Times New Roman" w:eastAsia="Calibri" w:hAnsi="Times New Roman" w:cs="Times New Roman"/>
          <w:iCs/>
          <w:color w:val="000000"/>
          <w:sz w:val="24"/>
          <w:szCs w:val="24"/>
          <w:lang w:val="en-US"/>
        </w:rPr>
      </w:pPr>
      <w:r w:rsidRPr="00264955">
        <w:rPr>
          <w:rFonts w:ascii="Times New Roman" w:eastAsia="Calibri" w:hAnsi="Times New Roman" w:cs="Times New Roman"/>
          <w:iCs/>
          <w:color w:val="000000"/>
          <w:sz w:val="24"/>
          <w:szCs w:val="24"/>
          <w:lang w:val="en-US"/>
        </w:rPr>
        <w:t xml:space="preserve">        </w:t>
      </w:r>
      <w:r w:rsidRPr="00264955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r w:rsidRPr="00264955">
        <w:rPr>
          <w:rFonts w:ascii="Times New Roman" w:eastAsia="Calibri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r w:rsidRPr="00264955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групите и редовната посещаемост на децата</w:t>
      </w:r>
      <w:r w:rsidR="000229A5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   Недостатъчна активност на учители при разработване на проекти , доклади от добра педагогическа практика и при подготовка за участия в конкурси на деца.</w:t>
      </w:r>
    </w:p>
    <w:p w:rsid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Недостатъчно е прилагането на разнообразни иниц</w:t>
      </w:r>
      <w:r w:rsidR="005E7893">
        <w:rPr>
          <w:rFonts w:ascii="Times New Roman" w:eastAsia="Calibri" w:hAnsi="Times New Roman" w:cs="Times New Roman"/>
          <w:color w:val="000000"/>
          <w:sz w:val="24"/>
          <w:szCs w:val="24"/>
        </w:rPr>
        <w:t>иативи за повишаване ангажираността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родителите</w:t>
      </w:r>
      <w:r w:rsidR="005E789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заинтересованите страни по въпросите на образованието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86CED" w:rsidRPr="00264955" w:rsidRDefault="00086CED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64955" w:rsidRPr="00086CED" w:rsidRDefault="007838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86CED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bg-BG"/>
        </w:rPr>
        <w:t>Насоки  и в</w:t>
      </w:r>
      <w:r w:rsidR="00086CED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bg-BG"/>
        </w:rPr>
        <w:t>ъзможности</w:t>
      </w:r>
    </w:p>
    <w:p w:rsidR="00264955" w:rsidRDefault="007838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     - Качество на образованието и мерки - п</w:t>
      </w:r>
      <w:r w:rsidR="00264955" w:rsidRPr="0026495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овишаване качеството на възпитателно-образователния процес по всяко направление от държавните образователни стандарти.</w:t>
      </w:r>
    </w:p>
    <w:p w:rsidR="00783855" w:rsidRDefault="007838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    -</w:t>
      </w:r>
      <w:r w:rsidR="00EF01C4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Патриотично възпитание, формиране на национално самосъзнание и общочовешки ценности на децата.</w:t>
      </w:r>
    </w:p>
    <w:p w:rsidR="00783855" w:rsidRPr="00264955" w:rsidRDefault="007838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    -</w:t>
      </w:r>
      <w:r w:rsidR="00EF01C4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Осигуряване на условия за физическа активност и участие в спортни дейности.</w:t>
      </w:r>
    </w:p>
    <w:p w:rsidR="00264955" w:rsidRPr="00264955" w:rsidRDefault="007838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    - Механизъм за  съвместна работа с институциите по обхвата и включване в системата на ПУО- р</w:t>
      </w:r>
      <w:r w:rsidR="00264955" w:rsidRPr="0026495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еализиране на конкретни мерки и действия за намаляване броя на необхванатите деца, подлежащи на задължително </w:t>
      </w:r>
      <w:r w:rsidR="000229A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предучилищно образование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и</w:t>
      </w:r>
      <w:r w:rsidR="00EF01C4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превенция на риск от ранно отпадане от системата на ПУО</w:t>
      </w:r>
      <w:r w:rsidR="00264955" w:rsidRPr="0026495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.</w:t>
      </w:r>
    </w:p>
    <w:p w:rsidR="00264955" w:rsidRPr="00264955" w:rsidRDefault="007838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    -  Гражданско, здравно, екологично и интеркултурно образование- п</w:t>
      </w:r>
      <w:r w:rsidR="00264955" w:rsidRPr="0026495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ревръщане на детската градина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,</w:t>
      </w:r>
      <w:r w:rsidR="00EF01C4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като средищна, </w:t>
      </w:r>
      <w:r w:rsidR="00264955" w:rsidRPr="0026495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в привлекателен център за развитие, изява и творче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ство на децата </w:t>
      </w:r>
      <w:r w:rsidR="000229A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.</w:t>
      </w:r>
    </w:p>
    <w:p w:rsid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   - </w:t>
      </w:r>
      <w:r w:rsidR="00EF01C4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Предоставяне на рав</w:t>
      </w:r>
      <w:r w:rsidR="0078385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ни възможности за обучение и възпитание- с</w:t>
      </w:r>
      <w:r w:rsidRPr="0026495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ъздаване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оптимална материална среда и социално-педагогически комфорт за интелектуалното и индивидуалното развитие на всяко дете.</w:t>
      </w:r>
    </w:p>
    <w:p w:rsidR="00EF01C4" w:rsidRPr="00264955" w:rsidRDefault="00EF01C4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-  Противодействие на тормоза и насилието.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bg-BG"/>
        </w:rPr>
        <w:t>Потребности и приоритети</w:t>
      </w:r>
    </w:p>
    <w:p w:rsidR="00264955" w:rsidRPr="00264955" w:rsidRDefault="00264955" w:rsidP="00264955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Повишаване на качеството на предучилищното образование и подкрепа на личностното развитие.</w:t>
      </w:r>
    </w:p>
    <w:p w:rsidR="00264955" w:rsidRPr="00264955" w:rsidRDefault="00264955" w:rsidP="00264955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2"/>
          <w:sz w:val="24"/>
          <w:szCs w:val="24"/>
          <w:lang w:eastAsia="bg-BG"/>
        </w:rPr>
        <w:t xml:space="preserve">Повишаване   квалификацията   на   педагогическия   персонал   в   отговор на променените  индивидуални  нужди  и  изисквания  към  квалификацията,  налагани  от 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съвременното образование.</w:t>
      </w:r>
    </w:p>
    <w:p w:rsidR="00264955" w:rsidRPr="00264955" w:rsidRDefault="00264955" w:rsidP="00264955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Обогатяване на материално-техническата база за създаване на позитивна  и функционална образователна среда</w:t>
      </w:r>
    </w:p>
    <w:p w:rsidR="00264955" w:rsidRPr="00264955" w:rsidRDefault="00264955" w:rsidP="00264955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Усъвършенстване на управлението и оптимизиране на финансирането.</w:t>
      </w:r>
    </w:p>
    <w:p w:rsidR="00264955" w:rsidRPr="00264955" w:rsidRDefault="00264955" w:rsidP="00264955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2"/>
          <w:sz w:val="24"/>
          <w:szCs w:val="24"/>
          <w:lang w:eastAsia="bg-BG"/>
        </w:rPr>
        <w:t xml:space="preserve">Приобщаване  на  родителите  и  социалните  институции  към  проблемите  на 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детската градина и съвременното предучилищно образование.</w:t>
      </w:r>
    </w:p>
    <w:p w:rsidR="00264955" w:rsidRPr="00264955" w:rsidRDefault="00264955" w:rsidP="00264955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 xml:space="preserve"> Намаляване броя на необхванатите деца и преждевременно напусналите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left="111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образователната система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</w:p>
    <w:p w:rsidR="00264955" w:rsidRPr="00264955" w:rsidRDefault="00264955" w:rsidP="0026495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/>
        </w:rPr>
        <w:t>Дейности за постигане на целите</w:t>
      </w:r>
    </w:p>
    <w:p w:rsidR="00264955" w:rsidRPr="00264955" w:rsidRDefault="00264955" w:rsidP="0026495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1. Административно-управленска дейност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1.1. Търсене на нови контакти с институти, фондации и организации за подпомагане дейността на детската градина.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1.2.Поддържане на интернет страница.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1.3.Участие в проекти и програми (общински, регионални, национални, международни).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2. Образователно-възпитателна дейност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>2.1.Използване на съвременни методи и подходи за развитие – автодидактични игри и материали, интерактивни методи, компютърни програми и др.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2.2.Използване на индивидуална и групова организация на работа.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2.3.Усъвършенстване процесите на планиране, организиране и провеждане на съдържателен педагогически процес.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3. Квалификационна дейност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>3.1.Осигуряване условия за участие в квалификационни форми на различни равнища.</w:t>
      </w:r>
      <w:r w:rsidR="000E57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Обратна връзка след всяка реализирана квалификация.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3.2.Включване на учителите в курсове за придобиване на по-високи ПКС.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3.3.Включване в обучителни програми за работа с мултимедия и педагогически иновации. 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4. Социално-битова и финансова дейност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4.1.Обогатяване и поддържане на материално-техническата база: осигуряване на образователни компютърни програми за децата;осъвременяване на интериора на занималнята; обогатяване на игровата и дидактичната база.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4.2.Контрол за правилно разпределение на финансовите средства.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4.3.Осигуряване на медицински и здравен мониторинг на персонала.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5. Финансово осигуряване изпълнението на стратегията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5.1.Финансиране от държавния и общинския бюджет.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5.2.Привличане на спонсори.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5.3.Собствен труд на служители на детската градина.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26495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/>
        </w:rPr>
        <w:t>Очаквани резултати: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•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ab/>
        <w:t>Модерно управление.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•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ab/>
        <w:t>Добра организационна култура.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•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ab/>
        <w:t>Споделени ценности.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•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ab/>
        <w:t>Ефективна и резултатна квалификационна дейност.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•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ab/>
        <w:t>Работещи партньорства и взаимодействия на детската градина.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 xml:space="preserve">      •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ab/>
        <w:t>Гарантиране на равен шанс на всяко дете при постъпване в училище.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bg-BG"/>
        </w:rPr>
        <w:t xml:space="preserve">Приложения: </w:t>
      </w:r>
    </w:p>
    <w:p w:rsidR="00264955" w:rsidRPr="00264955" w:rsidRDefault="00264955" w:rsidP="00264955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Програмна система на детската градина.</w:t>
      </w:r>
    </w:p>
    <w:p w:rsidR="00264955" w:rsidRPr="00264955" w:rsidRDefault="00264955" w:rsidP="00264955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План за действие с механизъм за финансово осигуряване.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>Стратегията е приета на заседание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 xml:space="preserve"> на ПС с Протокол №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  <w:t xml:space="preserve"> 6 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 xml:space="preserve">от 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  <w:t>14</w:t>
      </w:r>
      <w:r w:rsidR="00B75FDB">
        <w:rPr>
          <w:rFonts w:ascii="Times New Roman" w:eastAsia="Times New Roman" w:hAnsi="Times New Roman" w:cs="Times New Roman"/>
          <w:bCs/>
          <w:sz w:val="24"/>
          <w:szCs w:val="20"/>
        </w:rPr>
        <w:t>.09.2023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 xml:space="preserve"> г.</w:t>
      </w:r>
    </w:p>
    <w:p w:rsidR="009427B7" w:rsidRDefault="009427B7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0"/>
        </w:rPr>
        <w:t>Приложенията се актуализират всяка нова учебна година.</w:t>
      </w:r>
      <w:bookmarkStart w:id="0" w:name="_GoBack"/>
      <w:bookmarkEnd w:id="0"/>
    </w:p>
    <w:p w:rsid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264955" w:rsidRPr="00264955" w:rsidRDefault="00264955" w:rsidP="00264955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4955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Валя Великова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EF01C4" w:rsidRDefault="00264955" w:rsidP="00EF01C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9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Запознати със Стратегията за развитие на детската градина за периода </w:t>
      </w:r>
      <w:r w:rsidR="00EF01C4">
        <w:rPr>
          <w:rFonts w:ascii="Times New Roman" w:eastAsia="Times New Roman" w:hAnsi="Times New Roman" w:cs="Times New Roman"/>
          <w:b/>
          <w:bCs/>
          <w:sz w:val="24"/>
          <w:szCs w:val="24"/>
        </w:rPr>
        <w:t>2023/ 2028</w:t>
      </w:r>
      <w:r w:rsidRPr="002649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година: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9"/>
        <w:gridCol w:w="3690"/>
        <w:gridCol w:w="2642"/>
        <w:gridCol w:w="2111"/>
      </w:tblGrid>
      <w:tr w:rsidR="00264955" w:rsidRPr="00264955" w:rsidTr="00B91347">
        <w:trPr>
          <w:jc w:val="center"/>
        </w:trPr>
        <w:tc>
          <w:tcPr>
            <w:tcW w:w="629" w:type="dxa"/>
            <w:shd w:val="clear" w:color="auto" w:fill="E6E6E6"/>
            <w:vAlign w:val="center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№ по </w:t>
            </w:r>
            <w:proofErr w:type="spellStart"/>
            <w:proofErr w:type="gramStart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ред</w:t>
            </w:r>
            <w:proofErr w:type="spellEnd"/>
            <w:proofErr w:type="gramEnd"/>
          </w:p>
        </w:tc>
        <w:tc>
          <w:tcPr>
            <w:tcW w:w="3690" w:type="dxa"/>
            <w:shd w:val="clear" w:color="auto" w:fill="E6E6E6"/>
            <w:vAlign w:val="center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Име</w:t>
            </w:r>
            <w:proofErr w:type="spellEnd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 фамилия</w:t>
            </w:r>
          </w:p>
        </w:tc>
        <w:tc>
          <w:tcPr>
            <w:tcW w:w="2642" w:type="dxa"/>
            <w:shd w:val="clear" w:color="auto" w:fill="E6E6E6"/>
            <w:vAlign w:val="center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Заемана</w:t>
            </w:r>
            <w:proofErr w:type="spellEnd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длъжност</w:t>
            </w:r>
            <w:proofErr w:type="spellEnd"/>
          </w:p>
        </w:tc>
        <w:tc>
          <w:tcPr>
            <w:tcW w:w="2111" w:type="dxa"/>
            <w:shd w:val="clear" w:color="auto" w:fill="E6E6E6"/>
            <w:vAlign w:val="center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Подпис</w:t>
            </w:r>
            <w:proofErr w:type="spellEnd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лицето</w:t>
            </w:r>
            <w:proofErr w:type="spellEnd"/>
          </w:p>
        </w:tc>
      </w:tr>
      <w:tr w:rsidR="00264955" w:rsidRPr="00264955" w:rsidTr="00B91347">
        <w:trPr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trHeight w:val="326"/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trHeight w:val="298"/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trHeight w:val="299"/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trHeight w:val="258"/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tcBorders>
              <w:bottom w:val="single" w:sz="4" w:space="0" w:color="auto"/>
            </w:tcBorders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45A31" w:rsidRDefault="00145A31"/>
    <w:sectPr w:rsidR="00145A31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F34" w:rsidRDefault="00A93F34" w:rsidP="00264955">
      <w:pPr>
        <w:spacing w:after="0" w:line="240" w:lineRule="auto"/>
      </w:pPr>
      <w:r>
        <w:separator/>
      </w:r>
    </w:p>
  </w:endnote>
  <w:endnote w:type="continuationSeparator" w:id="0">
    <w:p w:rsidR="00A93F34" w:rsidRDefault="00A93F34" w:rsidP="00264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BE2" w:rsidRDefault="00A668C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0BE2" w:rsidRDefault="00A668C7">
    <w:pPr>
      <w:pStyle w:val="a5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7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BE2" w:rsidRDefault="00A668C7">
    <w:pPr>
      <w:pStyle w:val="a5"/>
      <w:pBdr>
        <w:top w:val="single" w:sz="4" w:space="1" w:color="auto"/>
      </w:pBdr>
      <w:tabs>
        <w:tab w:val="right" w:pos="8647"/>
      </w:tabs>
      <w:ind w:right="84"/>
      <w:jc w:val="center"/>
    </w:pPr>
    <w:r>
      <w:t xml:space="preserve">стр. </w:t>
    </w: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427B7">
      <w:rPr>
        <w:rStyle w:val="a7"/>
        <w:noProof/>
      </w:rPr>
      <w:t>4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F34" w:rsidRDefault="00A93F34" w:rsidP="00264955">
      <w:pPr>
        <w:spacing w:after="0" w:line="240" w:lineRule="auto"/>
      </w:pPr>
      <w:r>
        <w:separator/>
      </w:r>
    </w:p>
  </w:footnote>
  <w:footnote w:type="continuationSeparator" w:id="0">
    <w:p w:rsidR="00A93F34" w:rsidRDefault="00A93F34" w:rsidP="00264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BE2" w:rsidRDefault="00A93F34">
    <w:pPr>
      <w:pStyle w:val="a3"/>
      <w:rPr>
        <w:b/>
        <w:bCs/>
      </w:rPr>
    </w:pPr>
  </w:p>
  <w:p w:rsidR="005B0BE2" w:rsidRDefault="00264955">
    <w:pPr>
      <w:pStyle w:val="a3"/>
      <w:rPr>
        <w:b/>
        <w:bCs/>
      </w:rPr>
    </w:pPr>
    <w:r>
      <w:rPr>
        <w:b/>
        <w:bCs/>
        <w:noProof/>
        <w:sz w:val="20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Текстово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B0BE2" w:rsidRDefault="00A668C7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5B0BE2" w:rsidRDefault="00A668C7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5B0BE2" w:rsidRDefault="00A668C7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6" type="#_x0000_t202" style="position:absolute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" fillcolor="#ddd" stroked="f">
              <v:textbox inset="0,0,0,0">
                <w:txbxContent>
                  <w:p w:rsidR="005B0BE2" w:rsidRDefault="00A668C7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5B0BE2" w:rsidRDefault="00A668C7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5B0BE2" w:rsidRDefault="00A668C7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5B0BE2" w:rsidRDefault="00A93F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BE2" w:rsidRPr="00264955" w:rsidRDefault="00A93F34">
    <w:pPr>
      <w:pStyle w:val="a3"/>
      <w:rPr>
        <w:lang w:val="en-US"/>
      </w:rPr>
    </w:pPr>
  </w:p>
  <w:p w:rsidR="005B0BE2" w:rsidRPr="00546E23" w:rsidRDefault="00A93F34">
    <w:pPr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2C7B"/>
    <w:multiLevelType w:val="hybridMultilevel"/>
    <w:tmpl w:val="2E748936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08100AA0"/>
    <w:multiLevelType w:val="hybridMultilevel"/>
    <w:tmpl w:val="AE8CA1BC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>
    <w:nsid w:val="56454EE1"/>
    <w:multiLevelType w:val="hybridMultilevel"/>
    <w:tmpl w:val="BEA42B74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>
    <w:nsid w:val="7CDD0728"/>
    <w:multiLevelType w:val="hybridMultilevel"/>
    <w:tmpl w:val="7662F95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80D"/>
    <w:rsid w:val="000229A5"/>
    <w:rsid w:val="0007280D"/>
    <w:rsid w:val="00086CED"/>
    <w:rsid w:val="000D77C4"/>
    <w:rsid w:val="000E5788"/>
    <w:rsid w:val="00145A31"/>
    <w:rsid w:val="00180640"/>
    <w:rsid w:val="00264955"/>
    <w:rsid w:val="0040226B"/>
    <w:rsid w:val="00492FCD"/>
    <w:rsid w:val="005361ED"/>
    <w:rsid w:val="005E5982"/>
    <w:rsid w:val="005E7893"/>
    <w:rsid w:val="00646444"/>
    <w:rsid w:val="00783855"/>
    <w:rsid w:val="0088192B"/>
    <w:rsid w:val="008B5DB2"/>
    <w:rsid w:val="009427B7"/>
    <w:rsid w:val="00A023B1"/>
    <w:rsid w:val="00A6649A"/>
    <w:rsid w:val="00A668C7"/>
    <w:rsid w:val="00A93F34"/>
    <w:rsid w:val="00B75FDB"/>
    <w:rsid w:val="00C552A3"/>
    <w:rsid w:val="00D36541"/>
    <w:rsid w:val="00EF01C4"/>
    <w:rsid w:val="00FE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9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2649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264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64955"/>
  </w:style>
  <w:style w:type="paragraph" w:styleId="a5">
    <w:name w:val="footer"/>
    <w:basedOn w:val="a"/>
    <w:link w:val="a6"/>
    <w:uiPriority w:val="99"/>
    <w:unhideWhenUsed/>
    <w:rsid w:val="00264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64955"/>
  </w:style>
  <w:style w:type="character" w:styleId="a7">
    <w:name w:val="page number"/>
    <w:rsid w:val="00264955"/>
    <w:rPr>
      <w:lang w:val="bg-BG"/>
    </w:rPr>
  </w:style>
  <w:style w:type="paragraph" w:styleId="a8">
    <w:name w:val="Balloon Text"/>
    <w:basedOn w:val="a"/>
    <w:link w:val="a9"/>
    <w:uiPriority w:val="99"/>
    <w:semiHidden/>
    <w:unhideWhenUsed/>
    <w:rsid w:val="00264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2649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9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2649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264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64955"/>
  </w:style>
  <w:style w:type="paragraph" w:styleId="a5">
    <w:name w:val="footer"/>
    <w:basedOn w:val="a"/>
    <w:link w:val="a6"/>
    <w:uiPriority w:val="99"/>
    <w:unhideWhenUsed/>
    <w:rsid w:val="00264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64955"/>
  </w:style>
  <w:style w:type="character" w:styleId="a7">
    <w:name w:val="page number"/>
    <w:rsid w:val="00264955"/>
    <w:rPr>
      <w:lang w:val="bg-BG"/>
    </w:rPr>
  </w:style>
  <w:style w:type="paragraph" w:styleId="a8">
    <w:name w:val="Balloon Text"/>
    <w:basedOn w:val="a"/>
    <w:link w:val="a9"/>
    <w:uiPriority w:val="99"/>
    <w:semiHidden/>
    <w:unhideWhenUsed/>
    <w:rsid w:val="00264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2649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ОДЗ</dc:creator>
  <cp:keywords/>
  <dc:description/>
  <cp:lastModifiedBy>ОДЗ</cp:lastModifiedBy>
  <cp:revision>18</cp:revision>
  <cp:lastPrinted>2025-09-25T09:10:00Z</cp:lastPrinted>
  <dcterms:created xsi:type="dcterms:W3CDTF">2016-09-20T13:00:00Z</dcterms:created>
  <dcterms:modified xsi:type="dcterms:W3CDTF">2025-09-25T09:10:00Z</dcterms:modified>
</cp:coreProperties>
</file>